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37" w:rsidRPr="00BE3DC1" w:rsidRDefault="007D2D37" w:rsidP="00C40D7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BE3DC1">
        <w:rPr>
          <w:rFonts w:ascii="Comic Sans MS" w:hAnsi="Comic Sans MS"/>
          <w:b/>
          <w:bCs/>
          <w:color w:val="0000CC"/>
          <w:kern w:val="36"/>
          <w:sz w:val="48"/>
          <w:szCs w:val="48"/>
        </w:rPr>
        <w:t>Transitional and Linking Words</w:t>
      </w:r>
      <w:r w:rsidRPr="00BE3DC1">
        <w:rPr>
          <w:rFonts w:ascii="Comic Sans MS" w:hAnsi="Comic Sans MS"/>
          <w:b/>
          <w:bCs/>
          <w:color w:val="0000CC"/>
          <w:kern w:val="36"/>
          <w:sz w:val="48"/>
          <w:szCs w:val="48"/>
        </w:rPr>
        <w:br/>
        <w:t>used in multiple paragraph essays</w:t>
      </w:r>
    </w:p>
    <w:tbl>
      <w:tblPr>
        <w:tblW w:w="4750" w:type="pct"/>
        <w:jc w:val="center"/>
        <w:tblCellSpacing w:w="30" w:type="dxa"/>
        <w:tblInd w:w="-795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2441"/>
        <w:gridCol w:w="1859"/>
        <w:gridCol w:w="2626"/>
        <w:gridCol w:w="3477"/>
      </w:tblGrid>
      <w:tr w:rsidR="007D2D37" w:rsidRPr="00761332" w:rsidTr="00C40D7C">
        <w:trPr>
          <w:tblCellSpacing w:w="30" w:type="dxa"/>
          <w:jc w:val="center"/>
        </w:trPr>
        <w:tc>
          <w:tcPr>
            <w:tcW w:w="4942" w:type="pct"/>
            <w:gridSpan w:val="4"/>
            <w:shd w:val="clear" w:color="auto" w:fill="FFFF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b/>
                <w:bCs/>
                <w:color w:val="660066"/>
                <w:sz w:val="36"/>
                <w:szCs w:val="36"/>
              </w:rPr>
              <w:t>Add Information:</w:t>
            </w:r>
          </w:p>
        </w:tc>
      </w:tr>
      <w:tr w:rsidR="007D2D37" w:rsidRPr="00761332" w:rsidTr="00C40D7C">
        <w:trPr>
          <w:trHeight w:val="1200"/>
          <w:tblCellSpacing w:w="30" w:type="dxa"/>
          <w:jc w:val="center"/>
        </w:trPr>
        <w:tc>
          <w:tcPr>
            <w:tcW w:w="2030" w:type="pct"/>
            <w:gridSpan w:val="2"/>
            <w:shd w:val="clear" w:color="auto" w:fill="FFFF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again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besides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moreover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another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for insurance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together with</w:t>
            </w:r>
          </w:p>
        </w:tc>
        <w:tc>
          <w:tcPr>
            <w:tcW w:w="1255" w:type="pct"/>
            <w:shd w:val="clear" w:color="auto" w:fill="FFFF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and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likewise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as well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furthermore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additionally</w:t>
            </w:r>
          </w:p>
        </w:tc>
        <w:tc>
          <w:tcPr>
            <w:tcW w:w="1600" w:type="pct"/>
            <w:shd w:val="clear" w:color="auto" w:fill="FFFFCC"/>
            <w:vAlign w:val="center"/>
          </w:tcPr>
          <w:p w:rsidR="007D2D37" w:rsidRPr="00BE3DC1" w:rsidRDefault="007D2D37" w:rsidP="00BE3D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along with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also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for example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equally important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 xml:space="preserve">further </w:t>
            </w:r>
          </w:p>
        </w:tc>
      </w:tr>
      <w:tr w:rsidR="007D2D37" w:rsidRPr="00761332" w:rsidTr="00C40D7C">
        <w:trPr>
          <w:tblCellSpacing w:w="30" w:type="dxa"/>
          <w:jc w:val="center"/>
        </w:trPr>
        <w:tc>
          <w:tcPr>
            <w:tcW w:w="4942" w:type="pct"/>
            <w:gridSpan w:val="4"/>
            <w:shd w:val="clear" w:color="auto" w:fill="FFCC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b/>
                <w:bCs/>
                <w:color w:val="660066"/>
                <w:sz w:val="36"/>
                <w:szCs w:val="36"/>
              </w:rPr>
              <w:t>Conclude or Summarize:</w:t>
            </w:r>
          </w:p>
        </w:tc>
      </w:tr>
      <w:tr w:rsidR="007D2D37" w:rsidRPr="00761332" w:rsidTr="00C40D7C">
        <w:trPr>
          <w:tblCellSpacing w:w="30" w:type="dxa"/>
          <w:jc w:val="center"/>
        </w:trPr>
        <w:tc>
          <w:tcPr>
            <w:tcW w:w="2030" w:type="pct"/>
            <w:gridSpan w:val="2"/>
            <w:shd w:val="clear" w:color="auto" w:fill="FFCC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in short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finally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in summary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in conclusion</w:t>
            </w:r>
          </w:p>
        </w:tc>
        <w:tc>
          <w:tcPr>
            <w:tcW w:w="1255" w:type="pct"/>
            <w:shd w:val="clear" w:color="auto" w:fill="FFCC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consequently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due to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all in all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as a result</w:t>
            </w:r>
          </w:p>
        </w:tc>
        <w:tc>
          <w:tcPr>
            <w:tcW w:w="1600" w:type="pct"/>
            <w:shd w:val="clear" w:color="auto" w:fill="FFCC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accordingly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to sum up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thus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 xml:space="preserve">therefore </w:t>
            </w:r>
          </w:p>
        </w:tc>
      </w:tr>
      <w:tr w:rsidR="007D2D37" w:rsidRPr="00761332" w:rsidTr="00C40D7C">
        <w:trPr>
          <w:tblCellSpacing w:w="30" w:type="dxa"/>
          <w:jc w:val="center"/>
        </w:trPr>
        <w:tc>
          <w:tcPr>
            <w:tcW w:w="4942" w:type="pct"/>
            <w:gridSpan w:val="4"/>
            <w:shd w:val="clear" w:color="auto" w:fill="CCCCFF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b/>
                <w:bCs/>
                <w:color w:val="660066"/>
                <w:sz w:val="36"/>
                <w:szCs w:val="36"/>
              </w:rPr>
              <w:t>Contrast two things or show a difference:</w:t>
            </w:r>
          </w:p>
        </w:tc>
      </w:tr>
      <w:tr w:rsidR="007D2D37" w:rsidRPr="00761332" w:rsidTr="00C40D7C">
        <w:trPr>
          <w:tblCellSpacing w:w="30" w:type="dxa"/>
          <w:jc w:val="center"/>
        </w:trPr>
        <w:tc>
          <w:tcPr>
            <w:tcW w:w="2030" w:type="pct"/>
            <w:gridSpan w:val="2"/>
            <w:shd w:val="clear" w:color="auto" w:fill="CCCCFF"/>
            <w:vAlign w:val="center"/>
          </w:tcPr>
          <w:p w:rsidR="007D2D37" w:rsidRPr="00BE3DC1" w:rsidRDefault="007D2D37" w:rsidP="00BE3DC1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but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otherwise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 xml:space="preserve">even though 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conversely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even so</w:t>
            </w:r>
          </w:p>
        </w:tc>
        <w:tc>
          <w:tcPr>
            <w:tcW w:w="1255" w:type="pct"/>
            <w:shd w:val="clear" w:color="auto" w:fill="CCCCFF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yet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however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counter to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on the other hand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as opposed to</w:t>
            </w:r>
          </w:p>
        </w:tc>
        <w:tc>
          <w:tcPr>
            <w:tcW w:w="1600" w:type="pct"/>
            <w:shd w:val="clear" w:color="auto" w:fill="CCCCFF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in the meantime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on the contrary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nevertheless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 xml:space="preserve">still </w:t>
            </w:r>
          </w:p>
        </w:tc>
      </w:tr>
      <w:tr w:rsidR="007D2D37" w:rsidRPr="00761332" w:rsidTr="00C40D7C">
        <w:trPr>
          <w:tblCellSpacing w:w="30" w:type="dxa"/>
          <w:jc w:val="center"/>
        </w:trPr>
        <w:tc>
          <w:tcPr>
            <w:tcW w:w="4942" w:type="pct"/>
            <w:gridSpan w:val="4"/>
            <w:shd w:val="clear" w:color="auto" w:fill="CCFF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b/>
                <w:bCs/>
                <w:color w:val="660066"/>
                <w:sz w:val="36"/>
                <w:szCs w:val="36"/>
              </w:rPr>
              <w:t>Emphasize a point:</w:t>
            </w:r>
          </w:p>
        </w:tc>
      </w:tr>
      <w:tr w:rsidR="007D2D37" w:rsidRPr="00761332" w:rsidTr="00C40D7C">
        <w:trPr>
          <w:tblCellSpacing w:w="30" w:type="dxa"/>
          <w:jc w:val="center"/>
        </w:trPr>
        <w:tc>
          <w:tcPr>
            <w:tcW w:w="2030" w:type="pct"/>
            <w:gridSpan w:val="2"/>
            <w:shd w:val="clear" w:color="auto" w:fill="CCFF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again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indeed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to repeat</w:t>
            </w:r>
          </w:p>
        </w:tc>
        <w:tc>
          <w:tcPr>
            <w:tcW w:w="1255" w:type="pct"/>
            <w:shd w:val="clear" w:color="auto" w:fill="CCFF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truly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in fact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to emphasize</w:t>
            </w:r>
          </w:p>
        </w:tc>
        <w:tc>
          <w:tcPr>
            <w:tcW w:w="1600" w:type="pct"/>
            <w:shd w:val="clear" w:color="auto" w:fill="CCFF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for this reason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with this in mind</w:t>
            </w:r>
          </w:p>
        </w:tc>
      </w:tr>
      <w:tr w:rsidR="007D2D37" w:rsidRPr="00761332" w:rsidTr="00C40D7C">
        <w:trPr>
          <w:tblCellSpacing w:w="30" w:type="dxa"/>
          <w:jc w:val="center"/>
        </w:trPr>
        <w:tc>
          <w:tcPr>
            <w:tcW w:w="4942" w:type="pct"/>
            <w:gridSpan w:val="4"/>
            <w:shd w:val="clear" w:color="auto" w:fill="FFCCFF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b/>
                <w:bCs/>
                <w:color w:val="660066"/>
                <w:sz w:val="36"/>
                <w:szCs w:val="36"/>
              </w:rPr>
              <w:t>Show similarities:</w:t>
            </w:r>
          </w:p>
        </w:tc>
      </w:tr>
      <w:tr w:rsidR="007D2D37" w:rsidRPr="00761332" w:rsidTr="00C40D7C">
        <w:trPr>
          <w:trHeight w:val="885"/>
          <w:tblCellSpacing w:w="30" w:type="dxa"/>
          <w:jc w:val="center"/>
        </w:trPr>
        <w:tc>
          <w:tcPr>
            <w:tcW w:w="2030" w:type="pct"/>
            <w:gridSpan w:val="2"/>
            <w:shd w:val="clear" w:color="auto" w:fill="FFCCFF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in the same manner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in the same way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 xml:space="preserve">also </w:t>
            </w:r>
          </w:p>
        </w:tc>
        <w:tc>
          <w:tcPr>
            <w:tcW w:w="1255" w:type="pct"/>
            <w:shd w:val="clear" w:color="auto" w:fill="FFCCFF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likewise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like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 xml:space="preserve">both </w:t>
            </w:r>
          </w:p>
        </w:tc>
        <w:tc>
          <w:tcPr>
            <w:tcW w:w="1600" w:type="pct"/>
            <w:shd w:val="clear" w:color="auto" w:fill="FFCCFF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as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 xml:space="preserve">similarly </w:t>
            </w:r>
          </w:p>
        </w:tc>
      </w:tr>
      <w:tr w:rsidR="007D2D37" w:rsidRPr="00761332" w:rsidTr="00C40D7C">
        <w:trPr>
          <w:tblCellSpacing w:w="30" w:type="dxa"/>
          <w:jc w:val="center"/>
        </w:trPr>
        <w:tc>
          <w:tcPr>
            <w:tcW w:w="4942" w:type="pct"/>
            <w:gridSpan w:val="4"/>
            <w:shd w:val="clear" w:color="auto" w:fill="FFFF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b/>
                <w:bCs/>
                <w:color w:val="660066"/>
                <w:sz w:val="36"/>
                <w:szCs w:val="36"/>
              </w:rPr>
              <w:t>Clarify:</w:t>
            </w:r>
          </w:p>
        </w:tc>
      </w:tr>
      <w:tr w:rsidR="007D2D37" w:rsidRPr="00761332" w:rsidTr="00C40D7C">
        <w:trPr>
          <w:tblCellSpacing w:w="30" w:type="dxa"/>
          <w:jc w:val="center"/>
        </w:trPr>
        <w:tc>
          <w:tcPr>
            <w:tcW w:w="2030" w:type="pct"/>
            <w:gridSpan w:val="2"/>
            <w:shd w:val="clear" w:color="auto" w:fill="FFFF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that is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in other words</w:t>
            </w:r>
          </w:p>
        </w:tc>
        <w:tc>
          <w:tcPr>
            <w:tcW w:w="1255" w:type="pct"/>
            <w:shd w:val="clear" w:color="auto" w:fill="FFFF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put another way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stated differently</w:t>
            </w:r>
          </w:p>
        </w:tc>
        <w:tc>
          <w:tcPr>
            <w:tcW w:w="1600" w:type="pct"/>
            <w:shd w:val="clear" w:color="auto" w:fill="FFFFCC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to clarify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for insurance</w:t>
            </w:r>
          </w:p>
        </w:tc>
      </w:tr>
      <w:tr w:rsidR="007D2D37" w:rsidRPr="00761332" w:rsidTr="00C40D7C">
        <w:trPr>
          <w:tblCellSpacing w:w="30" w:type="dxa"/>
          <w:jc w:val="center"/>
        </w:trPr>
        <w:tc>
          <w:tcPr>
            <w:tcW w:w="4942" w:type="pct"/>
            <w:gridSpan w:val="4"/>
            <w:shd w:val="clear" w:color="auto" w:fill="FFCC99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b/>
                <w:bCs/>
                <w:color w:val="660066"/>
                <w:sz w:val="36"/>
                <w:szCs w:val="36"/>
              </w:rPr>
              <w:t xml:space="preserve">Show location: </w:t>
            </w:r>
          </w:p>
        </w:tc>
      </w:tr>
      <w:tr w:rsidR="007D2D37" w:rsidRPr="00761332" w:rsidTr="00C40D7C">
        <w:trPr>
          <w:trHeight w:val="2280"/>
          <w:tblCellSpacing w:w="30" w:type="dxa"/>
          <w:jc w:val="center"/>
        </w:trPr>
        <w:tc>
          <w:tcPr>
            <w:tcW w:w="1150" w:type="pct"/>
            <w:shd w:val="clear" w:color="auto" w:fill="FFCC99"/>
            <w:vAlign w:val="center"/>
          </w:tcPr>
          <w:p w:rsidR="007D2D37" w:rsidRPr="00BE3DC1" w:rsidRDefault="007D2D37" w:rsidP="00BE3DC1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above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across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 xml:space="preserve">against 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along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alongside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amid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in front of</w:t>
            </w:r>
          </w:p>
        </w:tc>
        <w:tc>
          <w:tcPr>
            <w:tcW w:w="851" w:type="pct"/>
            <w:shd w:val="clear" w:color="auto" w:fill="FFCC99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 xml:space="preserve">near 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</w:r>
            <w:r w:rsidRPr="00BE3DC1">
              <w:rPr>
                <w:rFonts w:ascii="Comic Sans MS" w:hAnsi="Comic Sans MS"/>
                <w:sz w:val="27"/>
                <w:szCs w:val="27"/>
              </w:rPr>
              <w:t>among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>around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>away from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>back of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>behind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>below</w:t>
            </w:r>
          </w:p>
        </w:tc>
        <w:tc>
          <w:tcPr>
            <w:tcW w:w="1255" w:type="pct"/>
            <w:shd w:val="clear" w:color="auto" w:fill="FFCC99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sz w:val="27"/>
                <w:szCs w:val="27"/>
              </w:rPr>
              <w:t>inside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 xml:space="preserve">off </w:t>
            </w:r>
            <w:r w:rsidRPr="00BE3DC1">
              <w:rPr>
                <w:rFonts w:ascii="Times New Roman" w:hAnsi="Times New Roman"/>
                <w:sz w:val="27"/>
                <w:szCs w:val="27"/>
              </w:rPr>
              <w:br/>
            </w:r>
            <w:r w:rsidRPr="00BE3DC1">
              <w:rPr>
                <w:rFonts w:ascii="Comic Sans MS" w:hAnsi="Comic Sans MS"/>
                <w:sz w:val="27"/>
                <w:szCs w:val="27"/>
              </w:rPr>
              <w:t>beneath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>beside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>between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>beyond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>by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>down</w:t>
            </w:r>
          </w:p>
        </w:tc>
        <w:tc>
          <w:tcPr>
            <w:tcW w:w="1600" w:type="pct"/>
            <w:shd w:val="clear" w:color="auto" w:fill="FFCC99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sz w:val="27"/>
                <w:szCs w:val="27"/>
              </w:rPr>
              <w:t>into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 xml:space="preserve">onto </w:t>
            </w:r>
            <w:r w:rsidRPr="00BE3DC1">
              <w:rPr>
                <w:rFonts w:ascii="Times New Roman" w:hAnsi="Times New Roman"/>
                <w:sz w:val="27"/>
                <w:szCs w:val="27"/>
              </w:rPr>
              <w:br/>
            </w:r>
            <w:r w:rsidRPr="00BE3DC1">
              <w:rPr>
                <w:rFonts w:ascii="Comic Sans MS" w:hAnsi="Comic Sans MS"/>
                <w:sz w:val="27"/>
                <w:szCs w:val="27"/>
              </w:rPr>
              <w:t>on top of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>throughout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>outside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>to the right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>over</w:t>
            </w:r>
            <w:r w:rsidRPr="00BE3DC1">
              <w:rPr>
                <w:rFonts w:ascii="Comic Sans MS" w:hAnsi="Comic Sans MS"/>
                <w:sz w:val="27"/>
                <w:szCs w:val="27"/>
              </w:rPr>
              <w:br/>
              <w:t xml:space="preserve">under </w:t>
            </w:r>
          </w:p>
        </w:tc>
      </w:tr>
      <w:tr w:rsidR="007D2D37" w:rsidRPr="00761332" w:rsidTr="00C40D7C">
        <w:trPr>
          <w:tblCellSpacing w:w="30" w:type="dxa"/>
          <w:jc w:val="center"/>
        </w:trPr>
        <w:tc>
          <w:tcPr>
            <w:tcW w:w="4942" w:type="pct"/>
            <w:gridSpan w:val="4"/>
            <w:shd w:val="clear" w:color="auto" w:fill="CCCC99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b/>
                <w:bCs/>
                <w:color w:val="660066"/>
                <w:sz w:val="36"/>
                <w:szCs w:val="36"/>
              </w:rPr>
              <w:t xml:space="preserve">Show time: </w:t>
            </w:r>
          </w:p>
        </w:tc>
      </w:tr>
      <w:tr w:rsidR="007D2D37" w:rsidRPr="00761332" w:rsidTr="00C40D7C">
        <w:trPr>
          <w:trHeight w:val="1590"/>
          <w:tblCellSpacing w:w="30" w:type="dxa"/>
          <w:jc w:val="center"/>
        </w:trPr>
        <w:tc>
          <w:tcPr>
            <w:tcW w:w="1150" w:type="pct"/>
            <w:shd w:val="clear" w:color="auto" w:fill="CCCC99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about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after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at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first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second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 xml:space="preserve">third </w:t>
            </w:r>
          </w:p>
        </w:tc>
        <w:tc>
          <w:tcPr>
            <w:tcW w:w="851" w:type="pct"/>
            <w:shd w:val="clear" w:color="auto" w:fill="CCCC99"/>
            <w:vAlign w:val="center"/>
          </w:tcPr>
          <w:p w:rsidR="007D2D37" w:rsidRPr="00BE3DC1" w:rsidRDefault="007D2D37" w:rsidP="00BE3DC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prior to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subsequently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until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meanwhile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today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 xml:space="preserve">tomorrow </w:t>
            </w:r>
          </w:p>
        </w:tc>
        <w:tc>
          <w:tcPr>
            <w:tcW w:w="1255" w:type="pct"/>
            <w:shd w:val="clear" w:color="auto" w:fill="CCCC99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before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 xml:space="preserve">soon 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later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afterward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immediately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finally</w:t>
            </w:r>
          </w:p>
        </w:tc>
        <w:tc>
          <w:tcPr>
            <w:tcW w:w="1600" w:type="pct"/>
            <w:shd w:val="clear" w:color="auto" w:fill="CCCC99"/>
            <w:vAlign w:val="center"/>
          </w:tcPr>
          <w:p w:rsidR="007D2D37" w:rsidRPr="00BE3DC1" w:rsidRDefault="007D2D37" w:rsidP="00BE3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t>during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 xml:space="preserve">in conclusion 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next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in the meantime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>as soon as</w:t>
            </w:r>
            <w:r w:rsidRPr="00BE3DC1">
              <w:rPr>
                <w:rFonts w:ascii="Comic Sans MS" w:hAnsi="Comic Sans MS"/>
                <w:color w:val="660066"/>
                <w:sz w:val="27"/>
                <w:szCs w:val="27"/>
              </w:rPr>
              <w:br/>
              <w:t xml:space="preserve">then </w:t>
            </w:r>
          </w:p>
        </w:tc>
      </w:tr>
    </w:tbl>
    <w:p w:rsidR="007D2D37" w:rsidRPr="00BE3DC1" w:rsidRDefault="007D2D37" w:rsidP="00BE3DC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3DC1">
        <w:rPr>
          <w:rFonts w:ascii="Times New Roman" w:hAnsi="Times New Roman"/>
          <w:sz w:val="24"/>
          <w:szCs w:val="24"/>
        </w:rPr>
        <w:t> </w:t>
      </w:r>
    </w:p>
    <w:p w:rsidR="007D2D37" w:rsidRPr="00BE3DC1" w:rsidRDefault="007D2D37" w:rsidP="00BE3DC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E3DC1">
        <w:rPr>
          <w:rFonts w:ascii="Comic Sans MS" w:hAnsi="Comic Sans MS"/>
          <w:sz w:val="24"/>
          <w:szCs w:val="24"/>
        </w:rPr>
        <w:t>Laura Luke, Instructional Technology Specialist, Somers CSD.</w:t>
      </w:r>
      <w:r w:rsidRPr="00BE3DC1">
        <w:rPr>
          <w:rFonts w:ascii="Comic Sans MS" w:hAnsi="Comic Sans MS"/>
          <w:sz w:val="24"/>
          <w:szCs w:val="24"/>
        </w:rPr>
        <w:br/>
        <w:t>November, 2000.</w:t>
      </w:r>
    </w:p>
    <w:p w:rsidR="007D2D37" w:rsidRDefault="007D2D37"/>
    <w:sectPr w:rsidR="007D2D37" w:rsidSect="00C40D7C">
      <w:pgSz w:w="12240" w:h="15840"/>
      <w:pgMar w:top="720" w:right="72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DC1"/>
    <w:rsid w:val="00761332"/>
    <w:rsid w:val="007D2D37"/>
    <w:rsid w:val="00861201"/>
    <w:rsid w:val="00B01499"/>
    <w:rsid w:val="00BE3DC1"/>
    <w:rsid w:val="00C40D7C"/>
    <w:rsid w:val="00D54AE1"/>
    <w:rsid w:val="00E8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0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E3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3DC1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BE3D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211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3</cp:revision>
  <dcterms:created xsi:type="dcterms:W3CDTF">2011-09-18T17:32:00Z</dcterms:created>
  <dcterms:modified xsi:type="dcterms:W3CDTF">2016-09-10T20:17:00Z</dcterms:modified>
</cp:coreProperties>
</file>